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14" w:rsidRDefault="00A24814" w:rsidP="00A24814">
      <w:pPr>
        <w:jc w:val="center"/>
      </w:pPr>
      <w:r>
        <w:t>Министерство здравоохранения Республики Беларусь</w:t>
      </w:r>
    </w:p>
    <w:p w:rsidR="00A24814" w:rsidRPr="00A24814" w:rsidRDefault="00EC4BA0" w:rsidP="00A24814">
      <w:pPr>
        <w:jc w:val="center"/>
      </w:pPr>
      <w:r>
        <w:t>Государственное учреждение «Дзержинский районный центр гигиены и эпидемиологии»</w:t>
      </w:r>
    </w:p>
    <w:p w:rsidR="00E42A78" w:rsidRPr="0001066C" w:rsidRDefault="00E42A78" w:rsidP="0001066C">
      <w:pPr>
        <w:pStyle w:val="a4"/>
        <w:rPr>
          <w:color w:val="2E74B5" w:themeColor="accent1" w:themeShade="BF"/>
        </w:rPr>
      </w:pPr>
      <w:r w:rsidRPr="00A24814">
        <w:rPr>
          <w:color w:val="2E74B5" w:themeColor="accent1" w:themeShade="BF"/>
        </w:rPr>
        <w:t>Последствия употребления наркотиков</w:t>
      </w:r>
      <w:r w:rsidR="00A24814" w:rsidRPr="00A24814">
        <w:rPr>
          <w:rFonts w:ascii="Montserrat" w:hAnsi="Montserrat"/>
          <w:noProof/>
          <w:color w:val="535252"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626745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C:\Users\Дарь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66C" w:rsidRPr="0001066C" w:rsidRDefault="00E42A78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A24814">
        <w:rPr>
          <w:rFonts w:ascii="Montserrat" w:hAnsi="Montserrat"/>
          <w:color w:val="535252"/>
          <w:sz w:val="26"/>
        </w:rPr>
        <w:t xml:space="preserve">- </w:t>
      </w:r>
      <w:r w:rsidR="0001066C" w:rsidRPr="0001066C">
        <w:rPr>
          <w:rFonts w:ascii="Montserrat" w:hAnsi="Montserrat"/>
          <w:color w:val="535252"/>
          <w:sz w:val="26"/>
        </w:rPr>
        <w:t>нарушения сна;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депрессия, галлюцинации, искаженное восприятие реальности;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повышенная возбудимость, рассеянность, агрессия и сложности с самоконтролем;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разрушение зубов и костной ткани: это влияние наркотиков на организм связано с тем, что под действием химических веществ из организма быстро вымывается кальций;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снижается либидо;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организм “загрязняется” токсинами, которые откладываются в жировой ткани;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на сердечно-сосудистую систему может оказываться стимулирующий или угнетающий эффект, но в любом случае это не полезно: в первом случае повышается риск инфаркта, во втором — происходит кислородное голодание;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происходит сбой в работе сердечной мышцы;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зачастую у наркоманов диагностируется цирроз или даже рак печени, поскольку этот орган, как “фильтровальная станция”, принимает “основной удар” на себя;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высокий риск заражения гепатитом (особенно при внутривенном введении);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легкие страдают при курении наркотических веществ, от чего возникают воспаления, туберкулез, бронхиты, астма;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желудочно-кишечный тракт реагирует снижением моторной функц</w:t>
      </w:r>
      <w:bookmarkStart w:id="0" w:name="_GoBack"/>
      <w:bookmarkEnd w:id="0"/>
      <w:r w:rsidRPr="0001066C">
        <w:rPr>
          <w:rFonts w:ascii="Montserrat" w:hAnsi="Montserrat"/>
          <w:color w:val="535252"/>
          <w:sz w:val="26"/>
        </w:rPr>
        <w:t>ии и замедленной генерацией ферментов, пища переваривается хуже, а перистальтика кишечника снижается;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угнетается выработка тестостерона и эстрогена, что незамедлительно сказывается на репродуктивной системе в целом и на половом влечении в частности;</w:t>
      </w:r>
    </w:p>
    <w:p w:rsidR="0001066C" w:rsidRPr="0001066C" w:rsidRDefault="0001066C" w:rsidP="0001066C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rFonts w:ascii="Montserrat" w:hAnsi="Montserrat"/>
          <w:color w:val="535252"/>
          <w:sz w:val="26"/>
        </w:rPr>
      </w:pPr>
      <w:r w:rsidRPr="0001066C">
        <w:rPr>
          <w:rFonts w:ascii="Montserrat" w:hAnsi="Montserrat"/>
          <w:color w:val="535252"/>
          <w:sz w:val="26"/>
        </w:rPr>
        <w:t>высокий риск развития инфекционных заболеваний, включая ЗППП.</w:t>
      </w:r>
    </w:p>
    <w:p w:rsidR="00E42A78" w:rsidRPr="00A24814" w:rsidRDefault="00E42A78" w:rsidP="000106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Montserrat" w:hAnsi="Montserrat"/>
          <w:color w:val="535252"/>
          <w:sz w:val="26"/>
        </w:rPr>
      </w:pPr>
      <w:r w:rsidRPr="00A24814">
        <w:rPr>
          <w:rFonts w:ascii="Montserrat" w:hAnsi="Montserrat"/>
          <w:color w:val="535252"/>
          <w:sz w:val="26"/>
        </w:rPr>
        <w:t>У детей, рождённых от наркоманов проявляются синдромы, напоминающие ломку, развивается умственная отсталость, замедляется физическое развитие, формируются тяжёлые генетические заболевания</w:t>
      </w:r>
      <w:r w:rsidR="00A24814" w:rsidRPr="00A24814">
        <w:rPr>
          <w:rFonts w:ascii="Montserrat" w:hAnsi="Montserrat"/>
          <w:color w:val="535252"/>
          <w:sz w:val="26"/>
        </w:rPr>
        <w:t>.</w:t>
      </w:r>
      <w:r w:rsidR="00A24814" w:rsidRPr="00A24814">
        <w:rPr>
          <w:rStyle w:val="a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63AB" w:rsidRDefault="0001066C">
      <w:pPr>
        <w:rPr>
          <w:sz w:val="24"/>
        </w:rPr>
      </w:pPr>
      <w:r w:rsidRPr="00A24814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130810</wp:posOffset>
            </wp:positionV>
            <wp:extent cx="1788795" cy="1190625"/>
            <wp:effectExtent l="0" t="0" r="1905" b="9525"/>
            <wp:wrapTight wrapText="bothSides">
              <wp:wrapPolygon edited="0">
                <wp:start x="0" y="0"/>
                <wp:lineTo x="0" y="21427"/>
                <wp:lineTo x="21393" y="21427"/>
                <wp:lineTo x="21393" y="0"/>
                <wp:lineTo x="0" y="0"/>
              </wp:wrapPolygon>
            </wp:wrapTight>
            <wp:docPr id="3" name="Рисунок 3" descr="C:\Users\Дарь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BA0" w:rsidRDefault="00EC4BA0">
      <w:pPr>
        <w:rPr>
          <w:sz w:val="24"/>
        </w:rPr>
      </w:pPr>
    </w:p>
    <w:p w:rsidR="00EC4BA0" w:rsidRDefault="00EC4BA0">
      <w:pPr>
        <w:rPr>
          <w:sz w:val="24"/>
        </w:rPr>
      </w:pPr>
    </w:p>
    <w:p w:rsidR="00EC4BA0" w:rsidRDefault="00EC4BA0">
      <w:pPr>
        <w:rPr>
          <w:sz w:val="24"/>
        </w:rPr>
      </w:pPr>
    </w:p>
    <w:p w:rsidR="00EC4BA0" w:rsidRPr="00A24814" w:rsidRDefault="00EC4BA0" w:rsidP="00EC4BA0">
      <w:pPr>
        <w:jc w:val="center"/>
        <w:rPr>
          <w:sz w:val="24"/>
        </w:rPr>
      </w:pPr>
      <w:r>
        <w:rPr>
          <w:sz w:val="24"/>
        </w:rPr>
        <w:t>2024</w:t>
      </w:r>
    </w:p>
    <w:sectPr w:rsidR="00EC4BA0" w:rsidRPr="00A24814" w:rsidSect="00E42A7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70E"/>
      </v:shape>
    </w:pict>
  </w:numPicBullet>
  <w:abstractNum w:abstractNumId="0" w15:restartNumberingAfterBreak="0">
    <w:nsid w:val="236A601C"/>
    <w:multiLevelType w:val="hybridMultilevel"/>
    <w:tmpl w:val="A02C5B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EA"/>
    <w:rsid w:val="0001066C"/>
    <w:rsid w:val="001E37C0"/>
    <w:rsid w:val="004F3006"/>
    <w:rsid w:val="00A24814"/>
    <w:rsid w:val="00AF6CEA"/>
    <w:rsid w:val="00E42A78"/>
    <w:rsid w:val="00EB63AB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0D7E-09FE-451A-8CB8-FD715416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2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E42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4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4F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2024-03-04T08:58:00Z</cp:lastPrinted>
  <dcterms:created xsi:type="dcterms:W3CDTF">2024-03-04T06:34:00Z</dcterms:created>
  <dcterms:modified xsi:type="dcterms:W3CDTF">2024-03-04T10:09:00Z</dcterms:modified>
</cp:coreProperties>
</file>